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o:spt="2" style="position:absolute;left:0pt;margin-left:-8.55pt;margin-top:15.35pt;height:212.45pt;width:507.45pt;z-index:251660288;mso-width-relative:page;mso-height-relative:page;" filled="f" stroked="t" coordsize="21600,21600" arcsize="0.0390277777777778" o:gfxdata="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bDhRNwAAAAKAQAADwAAAAAAAAABACAA&#10;AAAiAAAAZHJzL2Rvd25yZXYueG1sUEsBAhQAFAAAAAgAh07iQAd5J10JAgAA5AMAAA4AAAAAAAAA&#10;AQAgAAAAKwEAAGRycy9lMm9Eb2MueG1sUEsFBgAAAAAGAAYAWQEAAKYFAAAAAA==&#10;">
            <v:path/>
            <v:fill on="f" focussize="0,0"/>
            <v:stroke weight="2.25pt" color="#EA5F34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</w:rPr>
                    <w:drawing>
                      <wp:inline distT="0" distB="0" distL="114300" distR="114300">
                        <wp:extent cx="1840865" cy="1087120"/>
                        <wp:effectExtent l="0" t="0" r="3175" b="10160"/>
                        <wp:docPr id="418" name="图片 2" descr="C:\Users\Administrator\Desktop\交换机图片的副本\2光4电SFP\IMG_2497.JPGIMG_2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8" name="图片 2" descr="C:\Users\Administrator\Desktop\交换机图片的副本\2光4电SFP\IMG_2497.JPGIMG_24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865" cy="108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19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9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_x0000_s1033" o:spid="_x0000_s1033" o:spt="202" type="#_x0000_t202" style="position:absolute;left:0pt;margin-left:-4.25pt;margin-top:5.55pt;height:41.8pt;width:184.5pt;z-index:251663360;mso-width-relative:page;mso-height-relative:page;" stroked="f" coordsize="21600,21600" o:gfxdata="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p/s7p&#10;1gAAAAgBAAAPAAAAAAAAAAEAIAAAACIAAABkcnMvZG93bnJldi54bWxQSwECFAAUAAAACACHTuJA&#10;IrJMjLEBAAA2AwAADgAAAAAAAAABACAAAAAlAQAAZHJzL2Uyb0RvYy54bWxQSwUGAAAAAAYABgBZ&#10;AQAASA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千兆2光4电工业级以太网交换机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  <w:lang w:val="en-US" w:eastAsia="zh-CN"/>
                    </w:rPr>
                    <w:t>F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X624G</w:t>
                  </w: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</w:rPr>
                    <w:t>)</w:t>
                  </w:r>
                </w:p>
                <w:p>
                  <w:pPr>
                    <w:ind w:firstLine="1476" w:firstLineChars="700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文本框 226" o:spid="_x0000_s1032" o:spt="202" type="#_x0000_t202" style="position:absolute;left:0pt;margin-left:201.15pt;margin-top:11.7pt;height:22.4pt;width:76.35pt;z-index:251662336;mso-width-relative:page;mso-height-relative:page;" stroked="f" coordsize="21600,21600" o:gfxdata="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0&#10;5W7YAAAACQEAAA8AAAAAAAAAAQAgAAAAIgAAAGRycy9kb3ducmV2LnhtbFBLAQIUABQAAAAIAIdO&#10;4kDYcb2AsQEAADUDAAAOAAAAAAAAAAEAIAAAACcBAABkcnMvZTJvRG9jLnhtbFBLBQYAAAAABgAG&#10;AFkBAABK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31" o:spt="202" type="#_x0000_t202" style="position:absolute;left:0pt;margin-left:201.55pt;margin-top:7.9pt;height:148.55pt;width:235.8pt;z-index:251661312;mso-width-relative:page;mso-height-relative:page;" stroked="f" coordsize="21600,21600" o:gfxdata="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1G&#10;q2PYAAAACgEAAA8AAAAAAAAAAQAgAAAAIgAAAGRycy9kb3ducmV2LnhtbFBLAQIUABQAAAAIAIdO&#10;4kD5WO30sQEAADcDAAAOAAAAAAAAAAEAIAAAACcBAABkcnMvZTJvRG9jLnhtbFBLBQYAAAAABgAG&#10;AFkBAABK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●符合工业级运营标准，平均无故障工作在30万小时以上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●工作电源：DC 12-48V 提供反接保护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●使用SFP光纤接口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4路千兆电口+2路千兆FX光口工业级以太网交换机，支持4个100Base-T/1000Base-TX电口和2个1000Base-X光口。产品符合FCC、CE、</w:t>
      </w:r>
      <w:r>
        <w:rPr>
          <w:rFonts w:hint="eastAsia" w:ascii="宋体" w:hAnsi="微软雅黑" w:eastAsia="宋体"/>
          <w:color w:val="000000"/>
          <w:sz w:val="15"/>
          <w:szCs w:val="15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</w:rPr>
        <w:t>X624G交换机具有-40℃～85℃的工作温度，具有超强的坚固度能适应各种严苛环境，也可以非常方便的安置在空间紧凑的控制箱中。导轨的安装特性、宽温操作及拥有IP40防护等级的外壳及LED指示灯，使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</w:rPr>
        <w:t>X624G成为一个即插即用的工业级设备，为用户的以太网设备联网提供可靠、便捷的解决方案。</w:t>
      </w:r>
    </w:p>
    <w:p>
      <w:pPr>
        <w:rPr>
          <w:rFonts w:ascii="宋体" w:hAnsi="宋体" w:eastAsia="宋体" w:cs="宋体"/>
          <w:b/>
          <w:bCs/>
          <w:color w:val="FFFFFF" w:themeColor="background1"/>
          <w:szCs w:val="21"/>
          <w:highlight w:val="darkGreen"/>
        </w:rPr>
      </w:pPr>
    </w:p>
    <w:p>
      <w:pPr>
        <w:rPr>
          <w:rFonts w:ascii="宋体" w:hAnsi="宋体" w:eastAsia="宋体" w:cs="宋体"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产品技术指标</w:t>
      </w:r>
    </w:p>
    <w:p>
      <w:pPr>
        <w:pStyle w:val="11"/>
        <w:ind w:firstLine="440"/>
        <w:rPr>
          <w:rFonts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o:spid="_x0000_s1030" o:spt="202" type="#_x0000_t202" style="position:absolute;left:0pt;margin-left:-6.25pt;margin-top:2.45pt;height:295.6pt;width:196.55pt;z-index:251663360;mso-width-relative:page;mso-height-relative:page;" stroked="f" coordsize="21600,21600" o:gfxdata="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IwVkHYAAAACQEAAA8AAAAAAAAAAQAgAAAAIgAAAGRycy9kb3ducmV2LnhtbFBLAQIUABQAAAAI&#10;AIdO4kDmhL5ZtAEAADcDAAAOAAAAAAAAAAEAIAAAACcBAABkcnMvZTJvRG9jLnhtbFBLBQYAAAAA&#10;BgAGAFkBAABN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1000M 2光4电工业级以太网交换机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lang w:val="en-US" w:eastAsia="zh-CN"/>
                    </w:rPr>
                    <w:t>F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X624G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-SFP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描述：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4路千兆电口+2路千兆光口工业级以太网交换机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4个RJ45端口+2个光纤接口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10/100/1000BaseT（X）自动侦测，全/半双工MDI/MDI-X自适应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Style w:val="10"/>
                      <w:rFonts w:hint="eastAsia" w:eastAsia="宋体"/>
                      <w:color w:val="000000"/>
                      <w:sz w:val="15"/>
                      <w:szCs w:val="15"/>
                      <w:u w:val="none"/>
                    </w:rPr>
                    <w:t>1000BaseFX端口（SFP接口）</w:t>
                  </w:r>
                  <w:r>
                    <w:rPr>
                      <w:rFonts w:hint="eastAsia" w:eastAsia="宋体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IEEE802.3ab 1000Base-T; IEEE802.3z 1000Base-X; IEEE802.3x; 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工作环境：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工作温度 ： -40～85 °C（-40～185 °F）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储存温度 :  -40～85 °C（-40～185 °F）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相对湿度 :  5%～95%(无凝露）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29" o:spid="_x0000_s1029" o:spt="202" type="#_x0000_t202" style="position:absolute;left:0pt;margin-left:203pt;margin-top:2.25pt;height:286.55pt;width:196.55pt;z-index:251664384;mso-width-relative:page;mso-height-relative:page;" stroked="f" coordsize="21600,21600" o:gfxdata="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3xORq&#10;1wAAAAkBAAAPAAAAAAAAAAEAIAAAACIAAABkcnMvZG93bnJldi54bWxQSwECFAAUAAAACACHTuJA&#10;VxQGU7ABAAA3AwAADgAAAAAAAAABACAAAAAmAQAAZHJzL2Uyb0RvYy54bWxQSwUGAAAAAAYABgBZ&#10;AQAASA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EMI ：FCC Part 15 Subpart B Class A，EN 55022 Class A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EMS :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IEC(EN)61000-4-2(ESD) : ±8kV接触放电,±15kV空气放电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IEC(EN)61000-4-3(RS) : 10V/m(80～1000MHz)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IEC(EN)61000-4-4(EFT) : 电源线:±4kV ; 数据线 : ±2kV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IEC(EN)61000-4-5(Surge) : 电源线 : ±4kV CM/±2kV DM ; 数据线 :±2kV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IEC(EN)61000-4-16(共模传导):30V cont. 300V,1s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 )61000-4-8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Freefall ：IEC 60068-2-32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Vibration ：IEC 60068-2-6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交换机属性：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Style w:val="10"/>
                      <w:rFonts w:hint="eastAsia" w:ascii="宋体" w:hAnsi="宋体" w:eastAsia="宋体" w:cs="宋体"/>
                      <w:color w:val="000000"/>
                      <w:sz w:val="15"/>
                      <w:szCs w:val="15"/>
                      <w:u w:val="none"/>
                    </w:rPr>
                    <w:t>应用层级 ：二层背板总带宽 ：12Gbps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Style w:val="10"/>
                      <w:rFonts w:hint="eastAsia" w:ascii="宋体" w:hAnsi="宋体" w:eastAsia="宋体" w:cs="宋体"/>
                      <w:color w:val="000000"/>
                      <w:sz w:val="15"/>
                      <w:szCs w:val="15"/>
                      <w:u w:val="none"/>
                    </w:rPr>
                    <w:t>整机包转发率 ：8.928MppsMAC 表 ：1K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Style w:val="10"/>
                      <w:rFonts w:hint="eastAsia" w:ascii="宋体" w:hAnsi="宋体" w:eastAsia="宋体" w:cs="宋体"/>
                      <w:color w:val="000000"/>
                      <w:sz w:val="15"/>
                      <w:szCs w:val="15"/>
                      <w:u w:val="none"/>
                    </w:rPr>
                    <w:t>包缓冲区 ：1M延迟时间 ：&lt;3μs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Style w:val="10"/>
                      <w:rFonts w:hint="eastAsia" w:ascii="宋体" w:hAnsi="宋体" w:eastAsia="宋体" w:cs="宋体"/>
                      <w:color w:val="000000"/>
                      <w:sz w:val="15"/>
                      <w:szCs w:val="15"/>
                      <w:u w:val="none"/>
                    </w:rPr>
                    <w:t>交换方式 ：存储-转发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   </w:t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整机功耗：〈3W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pStyle w:val="11"/>
        <w:spacing w:before="100" w:beforeAutospacing="1" w:after="100" w:afterAutospacing="1"/>
        <w:ind w:firstLine="0" w:firstLineChars="0"/>
        <w:rPr>
          <w:rFonts w:ascii="宋体" w:hAnsi="宋体" w:eastAsia="宋体"/>
          <w:sz w:val="15"/>
          <w:szCs w:val="15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28" o:spid="_x0000_s1028" o:spt="202" type="#_x0000_t202" style="position:absolute;left:0pt;margin-left:-6.25pt;margin-top:14.55pt;height:194.7pt;width:196.55pt;z-index:251665408;mso-width-relative:page;mso-height-relative:page;" stroked="f" coordsize="21600,21600" o:gfxdata="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dI4v7ZAAAACgEAAA8AAAAAAAAAAQAgAAAAIgAAAGRycy9kb3ducmV2LnhtbFBLAQIUABQAAAAI&#10;AIdO4kDmpWTBswEAADcDAAAOAAAAAAAAAAEAIAAAACgBAABkcnMvZTJvRG9jLnhtbFBLBQYAAAAA&#10;BgAGAFkBAABN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电源：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输入电压 ：DC12-48V（双电源冗余备份）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安装 ：DIN 卡轨式，壁挂式安装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重量 ：0.64Kg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尺寸 ：143 x 101 x 44mm （长 x 宽 x 高）</w:t>
                  </w: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27" o:spid="_x0000_s1027" o:spt="202" type="#_x0000_t202" style="position:absolute;left:0pt;margin-left:203pt;margin-top:14.55pt;height:197.55pt;width:196.55pt;z-index:251666432;mso-width-relative:page;mso-height-relative:page;" stroked="f" coordsize="21600,21600" o:gfxdata="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Ffhm5&#10;1wAAAAoBAAAPAAAAAAAAAAEAIAAAACIAAABkcnMvZG93bnJldi54bWxQSwECFAAUAAAACACHTuJA&#10;Zw/vgbABAAA3AwAADgAAAAAAAAABACAAAAAmAQAAZHJzL2Uyb0RvYy54bWxQSwUGAAAAAAYABgBZ&#10;AQAASA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 xml:space="preserve">LED </w:t>
                  </w: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指标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电源指示灯 ： PWR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接口指示灯 ： 电口、光口（Link/ACT）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IP40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安全：UL508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300,000 小时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5年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产品外观尺寸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产品应用示意图</w:t>
      </w:r>
    </w:p>
    <w:p>
      <w:pPr>
        <w:rPr>
          <w:rFonts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color w:val="0C0C0C"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68580</wp:posOffset>
            </wp:positionV>
            <wp:extent cx="2176780" cy="1356995"/>
            <wp:effectExtent l="0" t="0" r="13970" b="14605"/>
            <wp:wrapSquare wrapText="bothSides"/>
            <wp:docPr id="427" name="图片 5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5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sz w:val="15"/>
          <w:szCs w:val="15"/>
        </w:rPr>
        <w:t>长x宽x高 (mm)：143 x 101x 44mm</w:t>
      </w:r>
    </w:p>
    <w:p>
      <w:r>
        <w:rPr>
          <w:rFonts w:hint="eastAsia" w:ascii="宋体" w:hAnsi="宋体" w:eastAsia="宋体" w:cs="宋体"/>
          <w:color w:val="505050"/>
          <w:sz w:val="15"/>
          <w:szCs w:val="15"/>
        </w:rPr>
        <w:drawing>
          <wp:inline distT="0" distB="0" distL="114300" distR="114300">
            <wp:extent cx="2434590" cy="849630"/>
            <wp:effectExtent l="0" t="0" r="3810" b="7620"/>
            <wp:docPr id="428" name="图片 3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3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b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订购型号信息</w:t>
      </w:r>
    </w:p>
    <w:p>
      <w:pPr>
        <w:rPr>
          <w:rFonts w:ascii="宋体" w:hAnsi="宋体" w:eastAsia="宋体" w:cs="宋体"/>
          <w:b/>
          <w:color w:val="EA5F34"/>
          <w:szCs w:val="21"/>
        </w:rPr>
      </w:pPr>
    </w:p>
    <w:tbl>
      <w:tblPr>
        <w:tblStyle w:val="7"/>
        <w:tblW w:w="9807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napToGrid w:val="0"/>
              <w:jc w:val="center"/>
              <w:rPr>
                <w:rFonts w:hint="default" w:eastAsia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Style w:val="9"/>
                <w:rFonts w:hint="eastAsia" w:eastAsia="宋体"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Style w:val="9"/>
                <w:rFonts w:hint="eastAsia" w:eastAsia="宋体"/>
                <w:color w:val="000000"/>
                <w:sz w:val="15"/>
                <w:szCs w:val="15"/>
              </w:rPr>
              <w:t>X624G-</w:t>
            </w:r>
            <w:r>
              <w:rPr>
                <w:rStyle w:val="9"/>
                <w:rFonts w:hint="eastAsia" w:eastAsia="宋体"/>
                <w:color w:val="000000"/>
                <w:sz w:val="15"/>
                <w:szCs w:val="15"/>
                <w:lang w:val="en-US" w:eastAsia="zh-CN"/>
              </w:rPr>
              <w:t>2GF-4GT</w:t>
            </w:r>
            <w:bookmarkStart w:id="0" w:name="_GoBack"/>
            <w:bookmarkEnd w:id="0"/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</w:rPr>
              <w:t>2个千兆光+4个千兆电</w:t>
            </w: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</w:rPr>
              <w:t>SFP接口(不含光模块)</w:t>
            </w: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</w:rPr>
              <w:t>导轨式</w:t>
            </w: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</w:rPr>
              <w:t>DC12-48V供电</w:t>
            </w:r>
            <w:r>
              <w:rPr>
                <w:rStyle w:val="9"/>
                <w:rFonts w:hint="eastAsia" w:eastAsia="宋体"/>
                <w:b w:val="0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/>
                <w:color w:val="000000"/>
                <w:sz w:val="15"/>
                <w:szCs w:val="15"/>
              </w:rPr>
              <w:t>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yNGExOWE1YzExNmIyNzZkYzIxN2YyOWQ1MTNmNWYifQ=="/>
  </w:docVars>
  <w:rsids>
    <w:rsidRoot w:val="52621833"/>
    <w:rsid w:val="00105210"/>
    <w:rsid w:val="00340BE3"/>
    <w:rsid w:val="0036084E"/>
    <w:rsid w:val="00520AE1"/>
    <w:rsid w:val="0061760B"/>
    <w:rsid w:val="00AF1F6A"/>
    <w:rsid w:val="00F14BE5"/>
    <w:rsid w:val="010D377F"/>
    <w:rsid w:val="05E55FBB"/>
    <w:rsid w:val="0D336926"/>
    <w:rsid w:val="14F67165"/>
    <w:rsid w:val="18925E66"/>
    <w:rsid w:val="18C95E2E"/>
    <w:rsid w:val="1B325234"/>
    <w:rsid w:val="1B40286F"/>
    <w:rsid w:val="1D5E199C"/>
    <w:rsid w:val="25D107DF"/>
    <w:rsid w:val="295A646E"/>
    <w:rsid w:val="29A51351"/>
    <w:rsid w:val="2BCF401E"/>
    <w:rsid w:val="2C640231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417A7BFF"/>
    <w:rsid w:val="48FB3C12"/>
    <w:rsid w:val="4B441CF8"/>
    <w:rsid w:val="4C6A1CEF"/>
    <w:rsid w:val="518C5539"/>
    <w:rsid w:val="52621833"/>
    <w:rsid w:val="540915E5"/>
    <w:rsid w:val="543D674D"/>
    <w:rsid w:val="54972309"/>
    <w:rsid w:val="577A2A64"/>
    <w:rsid w:val="58CC21CC"/>
    <w:rsid w:val="5B7F5150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363E47"/>
    <w:rsid w:val="72E77BC4"/>
    <w:rsid w:val="7AB37A2B"/>
    <w:rsid w:val="7E760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354</Characters>
  <Lines>4</Lines>
  <Paragraphs>1</Paragraphs>
  <TotalTime>2</TotalTime>
  <ScaleCrop>false</ScaleCrop>
  <LinksUpToDate>false</LinksUpToDate>
  <CharactersWithSpaces>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2022-07-15T08:33:32Z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C42DEDB8823D4851AC5F063615B05302</vt:lpwstr>
  </property>
</Properties>
</file>